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7639F502" w14:textId="77777777" w:rsidR="00932090" w:rsidRDefault="00932090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14:paraId="5C337B35" w14:textId="35220C2D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45E5490D" w:rsidR="009D33C1" w:rsidRPr="000E19AF" w:rsidRDefault="003C737C" w:rsidP="000E19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„</w:t>
            </w:r>
            <w:r w:rsidR="00BC39BA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Dostaw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 </w:t>
            </w:r>
            <w:r w:rsidR="000E19AF" w:rsidRPr="000E19AF">
              <w:rPr>
                <w:rFonts w:ascii="Arial" w:hAnsi="Arial" w:cs="Arial"/>
                <w:b/>
                <w:sz w:val="22"/>
                <w:szCs w:val="22"/>
              </w:rPr>
              <w:t>wirówek ślimakowych pionowych EBR-42 dla TAURON Wydobycie S.A.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</w:tc>
      </w:tr>
    </w:tbl>
    <w:p w14:paraId="580A0A33" w14:textId="7C9B5B46" w:rsidR="00164217" w:rsidRPr="00D84C3C" w:rsidRDefault="00164217" w:rsidP="000A4D6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lastRenderedPageBreak/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E579ECA" w14:textId="77777777" w:rsidR="00A262BC" w:rsidRP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4C8326F" w14:textId="77777777"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F439FA6" w14:textId="77777777"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6BFD79B7" w:rsidR="00CA2F98" w:rsidRPr="000E19AF" w:rsidRDefault="009D33C1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>, prowadzonym w trybie przet</w:t>
      </w:r>
      <w:r w:rsidR="000E19AF">
        <w:rPr>
          <w:rFonts w:ascii="Arial" w:hAnsi="Arial" w:cs="Arial"/>
          <w:sz w:val="22"/>
          <w:szCs w:val="22"/>
        </w:rPr>
        <w:t xml:space="preserve">argu nieograniczonego pod nazwą 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 xml:space="preserve">„Dostawa </w:t>
      </w:r>
      <w:r w:rsidR="000E19AF" w:rsidRPr="000E19AF">
        <w:rPr>
          <w:rFonts w:ascii="Arial" w:hAnsi="Arial" w:cs="Arial"/>
          <w:b/>
          <w:sz w:val="22"/>
          <w:szCs w:val="22"/>
        </w:rPr>
        <w:t>wirówek ślimakowych pionowych EBR-42 dla TAURON Wydobycie S.A.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”</w:t>
      </w:r>
      <w:r w:rsidR="000E19AF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4173F236" w14:textId="77777777" w:rsidR="00FB52A0" w:rsidRPr="00EC0D92" w:rsidRDefault="00FB52A0" w:rsidP="00FB52A0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0D92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EC0D9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EC0D92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EC0D92">
        <w:rPr>
          <w:rFonts w:ascii="Arial" w:hAnsi="Arial" w:cs="Arial"/>
          <w:b/>
          <w:sz w:val="22"/>
          <w:szCs w:val="22"/>
        </w:rPr>
        <w:t xml:space="preserve">…… PLN </w:t>
      </w:r>
      <w:r w:rsidRPr="00EC0D92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14:paraId="181FD145" w14:textId="77777777" w:rsidR="00FB52A0" w:rsidRPr="00B926E6" w:rsidRDefault="00FB52A0" w:rsidP="00FB52A0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17ABFAC4" w14:textId="77777777" w:rsidR="00FB52A0" w:rsidRPr="00A05894" w:rsidRDefault="00FB52A0" w:rsidP="00FB52A0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5894">
        <w:rPr>
          <w:rFonts w:ascii="Arial" w:hAnsi="Arial" w:cs="Arial"/>
          <w:sz w:val="22"/>
          <w:szCs w:val="22"/>
        </w:rPr>
        <w:t xml:space="preserve">Warunki płatności: w terminie 60 dni licząc od </w:t>
      </w:r>
      <w:r>
        <w:rPr>
          <w:rFonts w:ascii="Arial" w:hAnsi="Arial" w:cs="Arial"/>
          <w:sz w:val="22"/>
          <w:szCs w:val="22"/>
        </w:rPr>
        <w:t>daty otrzymania prawidłowo wystawionej faktury.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8C2CC9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8C2CC9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76747B66" w14:textId="4F38D52B" w:rsidR="00BC39BA" w:rsidRPr="00BC39BA" w:rsidRDefault="00932090" w:rsidP="008C2CC9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8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570DBEC6" w14:textId="6F51044A" w:rsidR="009E1A53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708A2F04" w14:textId="77777777" w:rsidR="00A51B40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4B8F885C" w14:textId="23D50204" w:rsidR="009E1A53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0BD9F333" w:rsidR="009E1A53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lastRenderedPageBreak/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14:paraId="62984EA3" w14:textId="01AD2BC3" w:rsidR="005B0B2E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D93CEA">
      <w:pPr>
        <w:numPr>
          <w:ilvl w:val="1"/>
          <w:numId w:val="77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D93CEA">
      <w:pPr>
        <w:numPr>
          <w:ilvl w:val="1"/>
          <w:numId w:val="77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5F519623" w:rsidR="00725A9D" w:rsidRDefault="00725A9D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Default="00725A9D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Pr="00A05894" w:rsidRDefault="00BF4A28" w:rsidP="00D93CEA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18CAA8BD" w14:textId="77777777" w:rsidR="00725A9D" w:rsidRPr="00725A9D" w:rsidRDefault="00725A9D" w:rsidP="00725A9D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BB7BDC3" w14:textId="77777777"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11"/>
      </w:r>
    </w:p>
    <w:p w14:paraId="32F7C353" w14:textId="77777777" w:rsidR="00A768F5" w:rsidRP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5FDDFCFF" w14:textId="30722668" w:rsidR="00A51B40" w:rsidRDefault="000E19AF" w:rsidP="000E19AF">
      <w:pPr>
        <w:spacing w:after="0" w:line="240" w:lineRule="auto"/>
        <w:jc w:val="center"/>
        <w:rPr>
          <w:rFonts w:ascii="Arial" w:hAnsi="Arial" w:cs="Arial"/>
          <w:b/>
          <w:sz w:val="24"/>
          <w:szCs w:val="22"/>
          <w:lang w:eastAsia="en-US"/>
        </w:rPr>
      </w:pPr>
      <w:r w:rsidRPr="000E19AF">
        <w:rPr>
          <w:rFonts w:ascii="Arial" w:eastAsia="Times New Roman" w:hAnsi="Arial" w:cs="Arial"/>
          <w:b/>
          <w:sz w:val="22"/>
        </w:rPr>
        <w:t>„</w:t>
      </w:r>
      <w:r w:rsidRPr="000E19AF">
        <w:rPr>
          <w:rFonts w:ascii="Arial" w:hAnsi="Arial" w:cs="Arial"/>
          <w:b/>
          <w:sz w:val="24"/>
          <w:szCs w:val="22"/>
          <w:lang w:eastAsia="en-US"/>
        </w:rPr>
        <w:t>Dostawa wirówek ślimakowych pionowych EBR-42 dla TAURON Wydobycie S.A</w:t>
      </w:r>
      <w:r w:rsidRPr="000E19AF">
        <w:rPr>
          <w:rFonts w:ascii="Arial" w:hAnsi="Arial" w:cs="Arial"/>
          <w:b/>
          <w:sz w:val="22"/>
          <w:szCs w:val="22"/>
          <w:lang w:eastAsia="en-US"/>
        </w:rPr>
        <w:t>.”</w:t>
      </w:r>
    </w:p>
    <w:p w14:paraId="26382007" w14:textId="77777777" w:rsidR="000E19AF" w:rsidRPr="000E19AF" w:rsidRDefault="000E19AF" w:rsidP="000E19A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97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84"/>
        <w:gridCol w:w="709"/>
        <w:gridCol w:w="1559"/>
        <w:gridCol w:w="1417"/>
        <w:gridCol w:w="993"/>
        <w:gridCol w:w="1417"/>
        <w:gridCol w:w="2268"/>
      </w:tblGrid>
      <w:tr w:rsidR="000E19AF" w:rsidRPr="000E19AF" w14:paraId="5A281B63" w14:textId="77777777" w:rsidTr="000E19AF">
        <w:trPr>
          <w:trHeight w:val="8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5B7B3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2BFC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55A35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2802B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Cena jednostkowa netto 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AE16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2723D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54562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Podatek VAT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3956B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Cena brutto [PLN]</w:t>
            </w:r>
          </w:p>
        </w:tc>
      </w:tr>
      <w:tr w:rsidR="000E19AF" w:rsidRPr="000E19AF" w14:paraId="48DB8092" w14:textId="77777777" w:rsidTr="000E19AF">
        <w:trPr>
          <w:trHeight w:val="2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F85FF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46A18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6E81E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3B916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07A4D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B8BC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BD931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7 = 5 x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7FEED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b/>
                <w:snapToGrid w:val="0"/>
                <w:sz w:val="16"/>
                <w:szCs w:val="18"/>
                <w:lang w:eastAsia="en-US"/>
              </w:rPr>
              <w:t>8 = 5 + 7</w:t>
            </w:r>
          </w:p>
        </w:tc>
      </w:tr>
      <w:tr w:rsidR="000E19AF" w:rsidRPr="000E19AF" w14:paraId="6B094A5C" w14:textId="77777777" w:rsidTr="000E19AF">
        <w:trPr>
          <w:trHeight w:val="1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CE7" w14:textId="353FEA9C" w:rsidR="000E19AF" w:rsidRPr="000E19AF" w:rsidRDefault="000E19AF" w:rsidP="000E19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sz w:val="18"/>
                <w:szCs w:val="18"/>
                <w:lang w:eastAsia="en-US"/>
              </w:rPr>
              <w:t>Wirówka ślimakowa pionowa  typu ……………………….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7EB" w14:textId="77777777" w:rsidR="000E19AF" w:rsidRPr="000E19AF" w:rsidRDefault="000E19AF" w:rsidP="000E1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F95" w14:textId="77777777" w:rsidR="000E19AF" w:rsidRPr="000E19AF" w:rsidRDefault="000E19AF" w:rsidP="000E1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E19A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F78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E59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1C8" w14:textId="16ABCCDF" w:rsidR="000E19AF" w:rsidRPr="000E19AF" w:rsidRDefault="00007844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C77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DA9" w14:textId="77777777" w:rsidR="000E19AF" w:rsidRPr="000E19AF" w:rsidRDefault="000E19AF" w:rsidP="000E19AF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C02A2FB" w14:textId="77777777" w:rsidR="000E19AF" w:rsidRDefault="000E19AF" w:rsidP="000E19AF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639FF7D" w14:textId="7D994540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Cena brutto oferty</w:t>
      </w:r>
    </w:p>
    <w:p w14:paraId="5A0B4429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D42CC5B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51B40">
        <w:rPr>
          <w:rFonts w:ascii="Arial" w:hAnsi="Arial" w:cs="Arial"/>
          <w:sz w:val="22"/>
          <w:szCs w:val="22"/>
          <w:lang w:eastAsia="en-US"/>
        </w:rPr>
        <w:t>słownie złotych: ……………………………………………………………………………………………………………………………….</w:t>
      </w:r>
    </w:p>
    <w:p w14:paraId="06A6BBBE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1836267" w14:textId="77777777" w:rsidR="00932090" w:rsidRDefault="00932090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67D070DC" w14:textId="030AB5E3" w:rsidR="00A768F5" w:rsidRPr="00A768F5" w:rsidRDefault="00A768F5" w:rsidP="00A768F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768F5">
        <w:rPr>
          <w:rFonts w:ascii="Arial" w:eastAsia="Times New Roman" w:hAnsi="Arial" w:cs="Arial"/>
          <w:sz w:val="22"/>
          <w:szCs w:val="22"/>
        </w:rPr>
        <w:t>………</w:t>
      </w:r>
      <w:r w:rsidR="00932090">
        <w:rPr>
          <w:rFonts w:ascii="Arial" w:eastAsia="Times New Roman" w:hAnsi="Arial" w:cs="Arial"/>
          <w:sz w:val="22"/>
          <w:szCs w:val="22"/>
        </w:rPr>
        <w:t>..……..</w:t>
      </w:r>
      <w:r w:rsidRPr="00A768F5">
        <w:rPr>
          <w:rFonts w:ascii="Arial" w:eastAsia="Times New Roman" w:hAnsi="Arial" w:cs="Arial"/>
          <w:sz w:val="22"/>
          <w:szCs w:val="22"/>
        </w:rPr>
        <w:t>……………………………………………………………</w:t>
      </w:r>
    </w:p>
    <w:p w14:paraId="1DBD05F8" w14:textId="4682E79C" w:rsidR="00A768F5" w:rsidRPr="00A768F5" w:rsidRDefault="00A768F5" w:rsidP="00A768F5">
      <w:pPr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eastAsia="Times New Roman" w:hAnsi="Arial" w:cs="Arial"/>
          <w:szCs w:val="22"/>
        </w:rPr>
        <w:t>(podpis upełnomocnionego przedstawiciela Wykonawcy/Wykonawców)</w:t>
      </w:r>
    </w:p>
    <w:p w14:paraId="3D8198EE" w14:textId="77777777"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30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0637D5E8" w14:textId="77777777"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i/>
          <w:w w:val="0"/>
          <w:sz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C3385">
        <w:rPr>
          <w:rFonts w:ascii="Arial" w:hAnsi="Arial" w:cs="Arial"/>
          <w:b/>
          <w:i/>
          <w:w w:val="0"/>
          <w:sz w:val="18"/>
          <w:vertAlign w:val="superscript"/>
          <w:lang w:eastAsia="en-GB"/>
        </w:rPr>
        <w:footnoteReference w:id="12"/>
      </w:r>
      <w:r w:rsidRPr="000C3385">
        <w:rPr>
          <w:rFonts w:ascii="Arial" w:hAnsi="Arial" w:cs="Arial"/>
          <w:b/>
          <w:i/>
          <w:w w:val="0"/>
          <w:sz w:val="18"/>
          <w:lang w:eastAsia="en-GB"/>
        </w:rPr>
        <w:t>.</w:t>
      </w:r>
      <w:r w:rsidRPr="000C3385">
        <w:rPr>
          <w:rFonts w:ascii="Arial" w:hAnsi="Arial" w:cs="Arial"/>
          <w:b/>
          <w:sz w:val="18"/>
          <w:lang w:eastAsia="en-GB"/>
        </w:rPr>
        <w:t>Adres publikacyjny stosownego ogłoszenia</w:t>
      </w:r>
      <w:r w:rsidRPr="000C3385">
        <w:rPr>
          <w:rFonts w:ascii="Arial" w:hAnsi="Arial" w:cs="Arial"/>
          <w:b/>
          <w:i/>
          <w:sz w:val="18"/>
          <w:vertAlign w:val="superscript"/>
          <w:lang w:eastAsia="en-GB"/>
        </w:rPr>
        <w:footnoteReference w:id="13"/>
      </w:r>
      <w:r w:rsidRPr="000C3385">
        <w:rPr>
          <w:rFonts w:ascii="Arial" w:hAnsi="Arial" w:cs="Arial"/>
          <w:b/>
          <w:sz w:val="18"/>
          <w:lang w:eastAsia="en-GB"/>
        </w:rPr>
        <w:t xml:space="preserve"> w Dzienniku Urzędowym Unii Europejskiej:</w:t>
      </w:r>
    </w:p>
    <w:p w14:paraId="66C971DC" w14:textId="2432E654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val="en-US" w:eastAsia="en-GB"/>
        </w:rPr>
      </w:pPr>
      <w:r w:rsidRPr="000C3385">
        <w:rPr>
          <w:rFonts w:ascii="Arial" w:hAnsi="Arial" w:cs="Arial"/>
          <w:b/>
          <w:sz w:val="18"/>
          <w:lang w:val="en-US" w:eastAsia="en-GB"/>
        </w:rPr>
        <w:t xml:space="preserve">Dz. U. UE S numer [], data [], strona [], </w:t>
      </w:r>
    </w:p>
    <w:p w14:paraId="5921F610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sz w:val="18"/>
          <w:lang w:eastAsia="en-GB"/>
        </w:rPr>
        <w:t>Numer ogłoszenia w Dz.U. S: [ ][ ][ ][ ]/S [ ][ ][ ]–[ ][ ][ ][ ][ ][ ][ ]</w:t>
      </w:r>
    </w:p>
    <w:p w14:paraId="06E9A84C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w w:val="0"/>
          <w:sz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sz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6A00B37C" w14:textId="77777777" w:rsidTr="000C3385">
        <w:trPr>
          <w:trHeight w:val="312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962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0C3385">
        <w:trPr>
          <w:trHeight w:val="120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0C3385">
        <w:trPr>
          <w:trHeight w:val="131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65233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1148833A" w14:textId="6A2D4CF3" w:rsidR="00A768F5" w:rsidRPr="00782779" w:rsidRDefault="00782779" w:rsidP="00A51B40">
            <w:pPr>
              <w:tabs>
                <w:tab w:val="left" w:pos="2410"/>
              </w:tabs>
              <w:spacing w:after="120" w:line="24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E19AF">
              <w:rPr>
                <w:rFonts w:ascii="Arial" w:hAnsi="Arial" w:cs="Arial"/>
                <w:color w:val="0070C0"/>
                <w:sz w:val="22"/>
                <w:szCs w:val="18"/>
                <w:lang w:eastAsia="en-US"/>
              </w:rPr>
              <w:t>Dostawa wirówek ślimakowych pionowych EBR-42 dla TAURON Wydobycie S.A.</w:t>
            </w:r>
          </w:p>
        </w:tc>
      </w:tr>
      <w:tr w:rsidR="00BB1D57" w:rsidRPr="00C1502A" w14:paraId="3C23A5DA" w14:textId="77777777" w:rsidTr="000C3385">
        <w:trPr>
          <w:trHeight w:val="70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0714984E" w14:textId="792BFBD2" w:rsidR="000C3385" w:rsidRPr="00BB1D57" w:rsidRDefault="00A51B40" w:rsidP="007827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Cs w:val="27"/>
              </w:rPr>
              <w:t>2018/TWD/TWD/00</w:t>
            </w:r>
            <w:r w:rsidR="00782779">
              <w:rPr>
                <w:rFonts w:ascii="Arial" w:hAnsi="Arial" w:cs="Arial"/>
                <w:color w:val="0070C0"/>
                <w:szCs w:val="27"/>
              </w:rPr>
              <w:t>131</w:t>
            </w:r>
            <w:r>
              <w:rPr>
                <w:rFonts w:ascii="Arial" w:hAnsi="Arial" w:cs="Arial"/>
                <w:color w:val="0070C0"/>
                <w:szCs w:val="27"/>
              </w:rPr>
              <w:t>/L/</w:t>
            </w:r>
            <w:r w:rsidR="00782779">
              <w:rPr>
                <w:rFonts w:ascii="Arial" w:hAnsi="Arial" w:cs="Arial"/>
                <w:color w:val="0070C0"/>
                <w:szCs w:val="27"/>
              </w:rPr>
              <w:t>47</w:t>
            </w:r>
            <w:r>
              <w:rPr>
                <w:rFonts w:ascii="Arial" w:hAnsi="Arial" w:cs="Arial"/>
                <w:color w:val="0070C0"/>
                <w:szCs w:val="27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"/>
        <w:gridCol w:w="4803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D84C3C">
        <w:trPr>
          <w:trHeight w:val="2696"/>
        </w:trPr>
        <w:tc>
          <w:tcPr>
            <w:tcW w:w="4644" w:type="dxa"/>
            <w:shd w:val="clear" w:color="auto" w:fill="808080"/>
          </w:tcPr>
          <w:p w14:paraId="05B6757C" w14:textId="07E0AB4B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753B39BD" w14:textId="6070986D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[] Tak [] Nie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(adres internetowy, wydający urząd lub organ, dokładne dane referencyjne dokumentacji):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D84C3C">
        <w:trPr>
          <w:trHeight w:val="116"/>
        </w:trPr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D84C3C">
        <w:trPr>
          <w:trHeight w:val="619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3"/>
            <w:shd w:val="clear" w:color="auto" w:fill="BFBFBF"/>
          </w:tcPr>
          <w:p w14:paraId="1A3F3BDF" w14:textId="77777777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84C3C" w:rsidRPr="00BB1D57" w14:paraId="4C8EB4F0" w14:textId="77777777" w:rsidTr="00D84C3C">
        <w:tc>
          <w:tcPr>
            <w:tcW w:w="4803" w:type="dxa"/>
            <w:gridSpan w:val="2"/>
            <w:shd w:val="clear" w:color="auto" w:fill="auto"/>
          </w:tcPr>
          <w:p w14:paraId="3063D71F" w14:textId="77777777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Jeżeli tak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 Proszę wskazać rolę wykonawcy w grupie (lider, odpowiedzialny za określone zadania itd.):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638B568" w14:textId="01409D2D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c) W stosownych przypadkach nazwa grupy biorącej udział:</w:t>
            </w:r>
          </w:p>
        </w:tc>
        <w:tc>
          <w:tcPr>
            <w:tcW w:w="4803" w:type="dxa"/>
            <w:shd w:val="clear" w:color="auto" w:fill="auto"/>
          </w:tcPr>
          <w:p w14:paraId="354FAC38" w14:textId="4912971F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DD0A3A">
        <w:trPr>
          <w:trHeight w:val="1084"/>
        </w:trPr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DD0A3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DD0A3A">
        <w:trPr>
          <w:trHeight w:val="753"/>
        </w:trPr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D84C3C">
        <w:trPr>
          <w:trHeight w:val="1012"/>
        </w:trPr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3D3EBD6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DD0A3A">
        <w:trPr>
          <w:trHeight w:val="1388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.</w:t>
      </w:r>
    </w:p>
    <w:p w14:paraId="622645B7" w14:textId="77777777" w:rsidR="00D84C3C" w:rsidRPr="00391D55" w:rsidRDefault="00D84C3C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lang w:eastAsia="en-GB"/>
        </w:rPr>
        <w:t>;</w:t>
      </w:r>
      <w:bookmarkStart w:id="1" w:name="_DV_M1264"/>
      <w:bookmarkEnd w:id="1"/>
    </w:p>
    <w:p w14:paraId="68AA72F1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  <w:r w:rsidRPr="00BB1D57">
        <w:rPr>
          <w:rFonts w:ascii="Arial" w:hAnsi="Arial" w:cs="Arial"/>
          <w:w w:val="0"/>
          <w:lang w:eastAsia="en-GB"/>
        </w:rPr>
        <w:t>;</w:t>
      </w:r>
      <w:bookmarkStart w:id="2" w:name="_DV_M1266"/>
      <w:bookmarkEnd w:id="2"/>
    </w:p>
    <w:p w14:paraId="6E088414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57BFEF1F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14:paraId="79455BD7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9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</w:t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</w:t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>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8C2CC9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8C2CC9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4B4625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4B4625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BB1D5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BB1D5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BB1D5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BB1D57">
              <w:rPr>
                <w:rFonts w:ascii="Arial" w:hAnsi="Arial" w:cs="Arial"/>
                <w:b/>
                <w:lang w:eastAsia="en-GB"/>
              </w:rPr>
              <w:t>zataił</w:t>
            </w:r>
            <w:r w:rsidRPr="00BB1D5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BB1D5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B1D5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FF2116">
        <w:tc>
          <w:tcPr>
            <w:tcW w:w="4606" w:type="dxa"/>
            <w:shd w:val="clear" w:color="auto" w:fill="auto"/>
          </w:tcPr>
          <w:p w14:paraId="130C86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29488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07FF9C" w14:textId="77777777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BB1D57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Jeżeli odnośna dokumentacja, która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652809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652809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t>W okresie odniesienia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652809">
              <w:rPr>
                <w:rFonts w:ascii="Arial" w:hAnsi="Arial" w:cs="Arial"/>
                <w:lang w:eastAsia="en-GB"/>
              </w:rPr>
              <w:t xml:space="preserve"> wykonawca </w:t>
            </w:r>
            <w:r w:rsidRPr="00652809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52809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65280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652809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652809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782779">
        <w:tc>
          <w:tcPr>
            <w:tcW w:w="4644" w:type="dxa"/>
            <w:shd w:val="clear" w:color="auto" w:fill="808080" w:themeFill="background1" w:themeFillShade="80"/>
          </w:tcPr>
          <w:p w14:paraId="32C5B5E3" w14:textId="77777777" w:rsidR="00BB1D57" w:rsidRPr="0078277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782779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782779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78277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782779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65DF91F7" w14:textId="77777777" w:rsidR="00BB1D57" w:rsidRPr="0078277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782779">
              <w:rPr>
                <w:rFonts w:ascii="Arial" w:hAnsi="Arial" w:cs="Arial"/>
                <w:strike/>
                <w:lang w:eastAsia="en-GB"/>
              </w:rPr>
              <w:t>[……]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BB1D57" w:rsidRPr="00BB1D57" w14:paraId="002EC8BD" w14:textId="77777777" w:rsidTr="00652809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t>5)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52809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65280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652809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782779">
        <w:tc>
          <w:tcPr>
            <w:tcW w:w="4644" w:type="dxa"/>
            <w:shd w:val="clear" w:color="auto" w:fill="808080" w:themeFill="background1" w:themeFillShade="80"/>
          </w:tcPr>
          <w:p w14:paraId="1DD7B93A" w14:textId="77777777" w:rsidR="00BB1D57" w:rsidRPr="0078277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782779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782779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782779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782779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7E9B33F" w14:textId="77777777" w:rsidR="00BB1D57" w:rsidRPr="0078277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</w:r>
            <w:r w:rsidRPr="00782779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0F760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0F7602">
              <w:rPr>
                <w:rFonts w:ascii="Arial" w:hAnsi="Arial" w:cs="Arial"/>
                <w:lang w:eastAsia="en-GB"/>
              </w:rPr>
              <w:t>:</w:t>
            </w:r>
            <w:r w:rsidRPr="000F760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0F7602">
              <w:rPr>
                <w:rFonts w:ascii="Arial" w:hAnsi="Arial" w:cs="Arial"/>
                <w:b/>
                <w:lang w:eastAsia="en-GB"/>
              </w:rPr>
              <w:t>zaświadczenia</w:t>
            </w:r>
            <w:r w:rsidRPr="000F760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0F7602">
              <w:rPr>
                <w:rFonts w:ascii="Arial" w:hAnsi="Arial" w:cs="Arial"/>
                <w:b/>
                <w:lang w:eastAsia="en-GB"/>
              </w:rPr>
              <w:t>instytuty</w:t>
            </w:r>
            <w:r w:rsidRPr="000F7602">
              <w:rPr>
                <w:rFonts w:ascii="Arial" w:hAnsi="Arial" w:cs="Arial"/>
                <w:lang w:eastAsia="en-GB"/>
              </w:rPr>
              <w:t xml:space="preserve"> lub agencje </w:t>
            </w:r>
            <w:r w:rsidRPr="000F760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0F760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b/>
                <w:lang w:eastAsia="en-GB"/>
              </w:rPr>
              <w:t>Jeżeli nie</w:t>
            </w:r>
            <w:r w:rsidRPr="000F760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0F760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br/>
              <w:t>[] Tak [] Nie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[…]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0669A4D" w14:textId="1739F8EC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057200A4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018F566B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72F2FB3E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9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6918C32B" w14:textId="21214A9C" w:rsidR="00782779" w:rsidRPr="00E400A5" w:rsidRDefault="006A2C58" w:rsidP="00782779">
      <w:pPr>
        <w:pStyle w:val="Tekstpodstawowy"/>
        <w:rPr>
          <w:b/>
        </w:rPr>
      </w:pPr>
      <w:bookmarkStart w:id="12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782779" w:rsidRPr="00E400A5">
        <w:rPr>
          <w:b/>
        </w:rPr>
        <w:t>„Dostawa wirówek ślimakowych pionowych EBR-42 dla</w:t>
      </w:r>
      <w:r w:rsidR="00E400A5">
        <w:rPr>
          <w:b/>
        </w:rPr>
        <w:t> </w:t>
      </w:r>
      <w:r w:rsidR="00782779" w:rsidRPr="00E400A5">
        <w:rPr>
          <w:b/>
        </w:rPr>
        <w:t>TAURON Wydobycie S.A.”.</w:t>
      </w:r>
    </w:p>
    <w:p w14:paraId="489EE165" w14:textId="05B47DCB" w:rsidR="000F7602" w:rsidRDefault="000F7602" w:rsidP="00782779">
      <w:pPr>
        <w:pStyle w:val="Tekstpodstawowy"/>
        <w:rPr>
          <w:rFonts w:eastAsia="Calibri"/>
        </w:rPr>
      </w:pPr>
    </w:p>
    <w:p w14:paraId="784A90C3" w14:textId="77777777" w:rsidR="00782779" w:rsidRDefault="00782779" w:rsidP="00782779">
      <w:pPr>
        <w:pStyle w:val="Tekstpodstawowy"/>
        <w:rPr>
          <w:rFonts w:eastAsia="Calibri"/>
        </w:rPr>
      </w:pPr>
    </w:p>
    <w:bookmarkEnd w:id="12"/>
    <w:p w14:paraId="4E994277" w14:textId="596887F2" w:rsidR="00221B97" w:rsidRPr="00782779" w:rsidRDefault="00221B97" w:rsidP="00782779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4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932090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="0078277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782779" w:rsidRPr="00782779">
        <w:rPr>
          <w:rFonts w:ascii="Arial" w:hAnsi="Arial" w:cs="Arial"/>
          <w:sz w:val="22"/>
        </w:rPr>
        <w:t>„Dostawa wirówek ślimakowych pionowych EBR-42 dla TAURON Wydobycie S.A.”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„Postępowanie"),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196EB07A" w:rsidR="006A2C58" w:rsidRPr="00A3370E" w:rsidRDefault="006A2C58" w:rsidP="008C2CC9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8C2CC9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14CCC969" w14:textId="5ECB85FD" w:rsidR="00782779" w:rsidRPr="00E400A5" w:rsidRDefault="00782779" w:rsidP="00782779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E400A5">
        <w:rPr>
          <w:b/>
        </w:rPr>
        <w:t>Dostawa wirówek ślimakowych pionowych EBR-42 dla</w:t>
      </w:r>
      <w:r w:rsidR="00E400A5">
        <w:rPr>
          <w:b/>
        </w:rPr>
        <w:t> </w:t>
      </w:r>
      <w:r w:rsidRPr="00E400A5">
        <w:rPr>
          <w:b/>
        </w:rPr>
        <w:t>TAURON Wydobycie S.A.”.</w:t>
      </w:r>
    </w:p>
    <w:p w14:paraId="0F57852F" w14:textId="77777777" w:rsidR="00782779" w:rsidRDefault="00782779" w:rsidP="00782779">
      <w:pPr>
        <w:pStyle w:val="Tekstpodstawowy"/>
        <w:rPr>
          <w:rFonts w:eastAsia="Calibri"/>
        </w:rPr>
      </w:pPr>
    </w:p>
    <w:p w14:paraId="2BEFF794" w14:textId="6F8AEE0D" w:rsidR="00A3370E" w:rsidRPr="000666A7" w:rsidRDefault="00A3370E" w:rsidP="008C2CC9">
      <w:pPr>
        <w:numPr>
          <w:ilvl w:val="0"/>
          <w:numId w:val="7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8C2CC9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8C2CC9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8C2CC9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8C2CC9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0ACC2CCB" w:rsidR="002D55BB" w:rsidRDefault="002D55BB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55DF1EBE" w14:textId="77777777" w:rsidR="00F704FC" w:rsidRPr="00E91FFA" w:rsidRDefault="00F704FC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</w:p>
    <w:p w14:paraId="550BDB3A" w14:textId="5344BC42" w:rsidR="00E400A5" w:rsidRPr="00E400A5" w:rsidRDefault="00E400A5" w:rsidP="00E400A5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E400A5">
        <w:rPr>
          <w:b/>
        </w:rPr>
        <w:t>Dostawa wirówek ślimakowych pionowych EBR-42 dla</w:t>
      </w:r>
      <w:r>
        <w:rPr>
          <w:b/>
        </w:rPr>
        <w:t> </w:t>
      </w:r>
      <w:r w:rsidRPr="00E400A5">
        <w:rPr>
          <w:b/>
        </w:rPr>
        <w:t>TAURON Wydobycie S.A.”.</w:t>
      </w:r>
    </w:p>
    <w:p w14:paraId="2BA88E60" w14:textId="54526842" w:rsidR="00D93665" w:rsidRDefault="00D93665" w:rsidP="00782779">
      <w:pPr>
        <w:pStyle w:val="Tekstpodstawowy"/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60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712B5CC4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3E9492FA" w14:textId="77777777" w:rsidR="007953AF" w:rsidRPr="007953AF" w:rsidRDefault="007953AF" w:rsidP="007953A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953AF">
        <w:rPr>
          <w:rFonts w:ascii="Arial" w:hAnsi="Arial" w:cs="Arial"/>
          <w:b/>
          <w:sz w:val="22"/>
          <w:szCs w:val="22"/>
        </w:rPr>
        <w:t>OŚWIADCZENIA WYKONAWCY</w:t>
      </w:r>
    </w:p>
    <w:p w14:paraId="64D7587C" w14:textId="5ADF97C3" w:rsidR="007953AF" w:rsidRDefault="007953AF" w:rsidP="007953AF">
      <w:pPr>
        <w:spacing w:after="0"/>
        <w:jc w:val="center"/>
        <w:rPr>
          <w:rFonts w:ascii="Arial" w:hAnsi="Arial" w:cs="Arial"/>
          <w:bCs/>
          <w:iCs/>
          <w:sz w:val="22"/>
          <w:szCs w:val="22"/>
        </w:rPr>
      </w:pPr>
      <w:r w:rsidRPr="007953AF">
        <w:rPr>
          <w:rFonts w:ascii="Arial" w:hAnsi="Arial" w:cs="Arial"/>
          <w:bCs/>
          <w:iCs/>
          <w:sz w:val="22"/>
          <w:szCs w:val="22"/>
        </w:rPr>
        <w:t>dotyczące produktu</w:t>
      </w:r>
    </w:p>
    <w:p w14:paraId="4ECE008F" w14:textId="77777777" w:rsidR="007953AF" w:rsidRPr="007953AF" w:rsidRDefault="007953AF" w:rsidP="007953AF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EC4BA64" w14:textId="5A9E8631" w:rsidR="00E400A5" w:rsidRPr="00E400A5" w:rsidRDefault="00E400A5" w:rsidP="00E400A5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E400A5">
        <w:rPr>
          <w:b/>
        </w:rPr>
        <w:t>Dostawa wirówek ślimakowych pionowych EBR-42 dla</w:t>
      </w:r>
      <w:r>
        <w:rPr>
          <w:b/>
        </w:rPr>
        <w:t> </w:t>
      </w:r>
      <w:r w:rsidRPr="00E400A5">
        <w:rPr>
          <w:b/>
        </w:rPr>
        <w:t>TAURON Wydobycie S.A.”.</w:t>
      </w:r>
    </w:p>
    <w:p w14:paraId="3C2F8949" w14:textId="77777777" w:rsidR="00E400A5" w:rsidRDefault="00E400A5" w:rsidP="00E400A5">
      <w:pPr>
        <w:pStyle w:val="Tekstpodstawowy"/>
      </w:pPr>
    </w:p>
    <w:p w14:paraId="778B4844" w14:textId="546575E2" w:rsid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4"/>
        </w:rPr>
      </w:pPr>
    </w:p>
    <w:p w14:paraId="250DC627" w14:textId="77777777" w:rsidR="00E400A5" w:rsidRPr="00E400A5" w:rsidRDefault="00E400A5" w:rsidP="00D93CEA">
      <w:pPr>
        <w:numPr>
          <w:ilvl w:val="0"/>
          <w:numId w:val="85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2"/>
          <w:szCs w:val="22"/>
        </w:rPr>
      </w:pPr>
      <w:r w:rsidRPr="00E400A5">
        <w:rPr>
          <w:rFonts w:ascii="Arial" w:eastAsia="Times New Roman" w:hAnsi="Arial" w:cs="Arial"/>
          <w:sz w:val="22"/>
          <w:szCs w:val="22"/>
        </w:rPr>
        <w:t>Oświadczamy, że oferowany przez nas przedmiot zamówienia będzie fabrycznie nowy (nieużywany i nieregenerowany).</w:t>
      </w:r>
    </w:p>
    <w:p w14:paraId="1C778689" w14:textId="77777777" w:rsidR="00E400A5" w:rsidRPr="00E400A5" w:rsidRDefault="00E400A5" w:rsidP="00D93CEA">
      <w:pPr>
        <w:numPr>
          <w:ilvl w:val="0"/>
          <w:numId w:val="85"/>
        </w:numPr>
        <w:spacing w:before="120" w:after="0" w:line="24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E400A5">
        <w:rPr>
          <w:rFonts w:ascii="Arial" w:hAnsi="Arial" w:cs="Arial"/>
          <w:sz w:val="22"/>
          <w:szCs w:val="22"/>
          <w:lang w:eastAsia="en-US"/>
        </w:rPr>
        <w:t>Oświadczamy, że udział towarów pochodzących z państw członkowskich Unii Europejskiej, państw, z którymi Unia Europejska zawarła umowy o równym traktowaniu przedsiębiorców, lub państw, wobec których na mocy decyzji Rady stosuje się przepisy Dyrektywy 2014/25/UE, przekraczał 50 %.</w:t>
      </w:r>
    </w:p>
    <w:p w14:paraId="3070EA5F" w14:textId="290E83F3" w:rsidR="00E400A5" w:rsidRPr="00E400A5" w:rsidRDefault="00E400A5" w:rsidP="00D93CE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20" w:after="0" w:line="240" w:lineRule="auto"/>
        <w:ind w:right="82" w:hanging="357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E400A5">
        <w:rPr>
          <w:rFonts w:ascii="Arial" w:hAnsi="Arial" w:cs="Arial"/>
          <w:sz w:val="22"/>
          <w:szCs w:val="22"/>
          <w:lang w:val="da-DK" w:eastAsia="en-US"/>
        </w:rPr>
        <w:t xml:space="preserve">oferowany przedmiot zamówienia będzie spełniał </w:t>
      </w:r>
      <w:r w:rsidRPr="00E400A5">
        <w:rPr>
          <w:rFonts w:ascii="Arial" w:hAnsi="Arial" w:cs="Arial"/>
          <w:sz w:val="22"/>
          <w:szCs w:val="22"/>
          <w:lang w:eastAsia="en-US"/>
        </w:rPr>
        <w:t>wymagania prawa polskiego i Unii Europejskiej w zakresie wprowadzenia na rynek, wynikające z ustawy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E400A5">
        <w:rPr>
          <w:rFonts w:ascii="Arial" w:hAnsi="Arial" w:cs="Arial"/>
          <w:sz w:val="22"/>
          <w:szCs w:val="22"/>
          <w:lang w:eastAsia="en-US"/>
        </w:rPr>
        <w:t>ogólnym bezpieczeństwie produktów</w:t>
      </w:r>
      <w:r>
        <w:rPr>
          <w:rFonts w:ascii="Arial" w:hAnsi="Arial" w:cs="Arial"/>
          <w:sz w:val="22"/>
          <w:szCs w:val="22"/>
          <w:lang w:eastAsia="en-US"/>
        </w:rPr>
        <w:t xml:space="preserve"> t</w:t>
      </w:r>
      <w:r w:rsidRPr="00E400A5">
        <w:rPr>
          <w:rFonts w:ascii="Arial" w:hAnsi="Arial" w:cs="Arial"/>
          <w:sz w:val="22"/>
          <w:szCs w:val="22"/>
          <w:lang w:eastAsia="en-US"/>
        </w:rPr>
        <w:t>j. Dz. U. 2016 poz. 2047 oraz zaleceniami Komisji Europejskiej zawartymi w Dyrektywach.</w:t>
      </w:r>
    </w:p>
    <w:p w14:paraId="2CFFC854" w14:textId="77777777" w:rsidR="00E400A5" w:rsidRDefault="00E400A5" w:rsidP="00D93CE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20" w:after="0" w:line="240" w:lineRule="auto"/>
        <w:ind w:right="82" w:hanging="357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hAnsi="Arial" w:cs="Arial"/>
          <w:sz w:val="22"/>
          <w:szCs w:val="22"/>
        </w:rPr>
        <w:t>Oświadczamy, że przedmiot zamówienia spełnia wymogi niżej wymienionych przepisów:</w:t>
      </w:r>
    </w:p>
    <w:p w14:paraId="5B0BF81E" w14:textId="77777777" w:rsidR="00E400A5" w:rsidRPr="00E400A5" w:rsidRDefault="00E400A5" w:rsidP="00D93CEA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spacing w:before="60" w:after="0" w:line="240" w:lineRule="auto"/>
        <w:ind w:left="850" w:right="79" w:hanging="425"/>
        <w:contextualSpacing w:val="0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Ustawy z dnia 9 czerwca 2011 r. - Prawo geologiczne i górnicze (</w:t>
      </w:r>
      <w:r>
        <w:rPr>
          <w:rFonts w:ascii="Arial" w:eastAsia="Times New Roman" w:hAnsi="Arial"/>
          <w:sz w:val="22"/>
          <w:szCs w:val="22"/>
          <w:lang w:eastAsia="x-none"/>
        </w:rPr>
        <w:t>t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 xml:space="preserve">j. 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Dz.U. 2017 poz.</w:t>
      </w:r>
      <w:r>
        <w:rPr>
          <w:rFonts w:ascii="Arial" w:eastAsia="Times New Roman" w:hAnsi="Arial"/>
          <w:sz w:val="22"/>
          <w:szCs w:val="22"/>
          <w:lang w:eastAsia="x-none"/>
        </w:rPr>
        <w:t> 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>2126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 xml:space="preserve"> wraz z późn. zm.) wraz z aktami wykonawczymi do ustawy,</w:t>
      </w:r>
    </w:p>
    <w:p w14:paraId="13101DF9" w14:textId="77777777" w:rsidR="00E400A5" w:rsidRPr="00E400A5" w:rsidRDefault="00E400A5" w:rsidP="00D93CEA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spacing w:before="60" w:after="0" w:line="240" w:lineRule="auto"/>
        <w:ind w:left="850" w:right="79" w:hanging="425"/>
        <w:contextualSpacing w:val="0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eastAsia="Times New Roman" w:hAnsi="Arial"/>
          <w:sz w:val="22"/>
          <w:szCs w:val="22"/>
          <w:lang w:val="x-none" w:eastAsia="x-none"/>
        </w:rPr>
        <w:t xml:space="preserve">Rozporządzenie Ministra Energii z dnia 23 listopada </w:t>
      </w:r>
      <w:r>
        <w:rPr>
          <w:rFonts w:ascii="Arial" w:eastAsia="Times New Roman" w:hAnsi="Arial"/>
          <w:sz w:val="22"/>
          <w:szCs w:val="22"/>
          <w:lang w:val="x-none" w:eastAsia="x-none"/>
        </w:rPr>
        <w:t xml:space="preserve">2016 r. w sprawie szczegółowych 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wymagań dotyczących prowadzenia ruchu podziemnych zakładów górniczych (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 xml:space="preserve">t.j. 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Dz.U. 2017 poz. 1118),</w:t>
      </w:r>
    </w:p>
    <w:p w14:paraId="432B1C82" w14:textId="32270670" w:rsidR="00E400A5" w:rsidRPr="00E400A5" w:rsidRDefault="00E400A5" w:rsidP="00D93CEA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spacing w:before="60" w:after="0" w:line="240" w:lineRule="auto"/>
        <w:ind w:left="850" w:right="79" w:hanging="425"/>
        <w:contextualSpacing w:val="0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Ustawy z dnia 30 sierpnia 2002 r. o systemie oceny zgodności (</w:t>
      </w:r>
      <w:r>
        <w:rPr>
          <w:rFonts w:ascii="Arial" w:eastAsia="Times New Roman" w:hAnsi="Arial"/>
          <w:sz w:val="22"/>
          <w:szCs w:val="22"/>
          <w:lang w:eastAsia="x-none"/>
        </w:rPr>
        <w:t>t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 xml:space="preserve">j. 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Dz.U. 2017 poz.</w:t>
      </w:r>
      <w:r>
        <w:rPr>
          <w:rFonts w:ascii="Arial" w:eastAsia="Times New Roman" w:hAnsi="Arial"/>
          <w:sz w:val="22"/>
          <w:szCs w:val="22"/>
          <w:lang w:eastAsia="x-none"/>
        </w:rPr>
        <w:t> 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>1226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 xml:space="preserve"> z późn. zm.),</w:t>
      </w:r>
    </w:p>
    <w:p w14:paraId="521EC44A" w14:textId="613A51F3" w:rsidR="00E400A5" w:rsidRPr="00E400A5" w:rsidRDefault="00E400A5" w:rsidP="00D93CEA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spacing w:before="60" w:after="0" w:line="240" w:lineRule="auto"/>
        <w:ind w:left="850" w:right="79" w:hanging="425"/>
        <w:contextualSpacing w:val="0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Ustawy z dnia 13 kwietnia 2016 r. o systemach oceny zgodności i nadzoru rynku (</w:t>
      </w:r>
      <w:r>
        <w:rPr>
          <w:rFonts w:ascii="Arial" w:eastAsia="Times New Roman" w:hAnsi="Arial"/>
          <w:sz w:val="22"/>
          <w:szCs w:val="22"/>
          <w:lang w:eastAsia="x-none"/>
        </w:rPr>
        <w:t>t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>j.</w:t>
      </w:r>
      <w:r>
        <w:rPr>
          <w:rFonts w:ascii="Arial" w:eastAsia="Times New Roman" w:hAnsi="Arial"/>
          <w:sz w:val="22"/>
          <w:szCs w:val="22"/>
          <w:lang w:eastAsia="x-none"/>
        </w:rPr>
        <w:t> 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 xml:space="preserve">Dz. U. 2017 poz. </w:t>
      </w:r>
      <w:r w:rsidRPr="00E400A5">
        <w:rPr>
          <w:rFonts w:ascii="Arial" w:eastAsia="Times New Roman" w:hAnsi="Arial"/>
          <w:sz w:val="22"/>
          <w:szCs w:val="22"/>
          <w:lang w:eastAsia="x-none"/>
        </w:rPr>
        <w:t>1398</w:t>
      </w:r>
      <w:r w:rsidRPr="00E400A5">
        <w:rPr>
          <w:rFonts w:ascii="Arial" w:eastAsia="Times New Roman" w:hAnsi="Arial"/>
          <w:sz w:val="22"/>
          <w:szCs w:val="22"/>
          <w:lang w:val="x-none" w:eastAsia="x-none"/>
        </w:rPr>
        <w:t>) wraz z aktami wykonawczymi,</w:t>
      </w:r>
    </w:p>
    <w:p w14:paraId="56617723" w14:textId="6FE8D420" w:rsidR="00E400A5" w:rsidRPr="00E400A5" w:rsidRDefault="00E400A5" w:rsidP="00D93CEA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spacing w:before="60" w:after="0" w:line="240" w:lineRule="auto"/>
        <w:ind w:left="850" w:right="79" w:hanging="425"/>
        <w:contextualSpacing w:val="0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E400A5">
        <w:rPr>
          <w:rFonts w:ascii="Arial" w:eastAsia="Times New Roman" w:hAnsi="Arial"/>
          <w:sz w:val="22"/>
          <w:szCs w:val="22"/>
          <w:lang w:eastAsia="x-none"/>
        </w:rPr>
        <w:t>Rozporządzenie Ministra Gospodarki z dnia 21 października 2008r. w sprawie zasadniczych wymagań dla maszyn ( Dz. U. 2008r. Nr 199, poz. 1228).</w:t>
      </w:r>
    </w:p>
    <w:p w14:paraId="742462D6" w14:textId="77777777" w:rsidR="00E400A5" w:rsidRPr="00E400A5" w:rsidRDefault="00E400A5" w:rsidP="00D93CEA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120" w:after="0" w:line="240" w:lineRule="auto"/>
        <w:ind w:right="82" w:hanging="357"/>
        <w:contextualSpacing/>
        <w:jc w:val="both"/>
        <w:rPr>
          <w:rFonts w:ascii="Arial" w:eastAsia="Times New Roman" w:hAnsi="Arial" w:cs="Arial"/>
          <w:sz w:val="22"/>
          <w:szCs w:val="22"/>
          <w:lang w:val="x-none" w:eastAsia="en-US"/>
        </w:rPr>
      </w:pPr>
      <w:r w:rsidRPr="00E400A5">
        <w:rPr>
          <w:rFonts w:ascii="Arial" w:eastAsia="Times New Roman" w:hAnsi="Arial" w:cs="Arial"/>
          <w:sz w:val="22"/>
          <w:szCs w:val="22"/>
          <w:lang w:val="x-none" w:eastAsia="en-US"/>
        </w:rPr>
        <w:t>Oświadczamy, że oferowany przedmiot zamówienia spełnia wszystkie wymagania techniczne określone w opisie przedmiotu zamówienia.</w:t>
      </w:r>
    </w:p>
    <w:p w14:paraId="4D056CDB" w14:textId="2BAE45A8" w:rsidR="007953AF" w:rsidRPr="007953AF" w:rsidRDefault="007953AF" w:rsidP="0093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DF3E9" w14:textId="77777777" w:rsidR="007953AF" w:rsidRP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1F31021" w14:textId="77777777" w:rsidR="007953AF" w:rsidRP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8A00B58" w14:textId="1AA33ADD" w:rsidR="002806CA" w:rsidRDefault="002806CA" w:rsidP="00932090">
      <w:pPr>
        <w:spacing w:after="0"/>
        <w:rPr>
          <w:rFonts w:ascii="Arial" w:eastAsia="Times New Roman" w:hAnsi="Arial" w:cs="Arial"/>
          <w:i/>
        </w:rPr>
      </w:pPr>
    </w:p>
    <w:p w14:paraId="3B848D4C" w14:textId="639764AA" w:rsidR="000F7602" w:rsidRPr="000F7602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………………………………………</w:t>
      </w:r>
      <w:r w:rsidR="00932090">
        <w:rPr>
          <w:rFonts w:ascii="Arial" w:eastAsia="Times New Roman" w:hAnsi="Arial" w:cs="Arial"/>
          <w:i/>
        </w:rPr>
        <w:t>……………</w:t>
      </w:r>
      <w:r w:rsidRPr="000F7602">
        <w:rPr>
          <w:rFonts w:ascii="Arial" w:eastAsia="Times New Roman" w:hAnsi="Arial" w:cs="Arial"/>
          <w:i/>
        </w:rPr>
        <w:t>…………………..</w:t>
      </w:r>
    </w:p>
    <w:p w14:paraId="5570D3AE" w14:textId="77777777" w:rsidR="00932090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(podpisy osób uprawnionych do reprezentowania Wykonawcy)</w:t>
      </w:r>
    </w:p>
    <w:p w14:paraId="672D759F" w14:textId="58F0EE3E" w:rsidR="007A1301" w:rsidRDefault="007A1301" w:rsidP="000F7602">
      <w:pPr>
        <w:spacing w:after="0"/>
        <w:jc w:val="right"/>
        <w:rPr>
          <w:rFonts w:ascii="Arial" w:eastAsia="Times New Roman" w:hAnsi="Arial" w:cs="Arial"/>
          <w:i/>
        </w:rPr>
      </w:pPr>
    </w:p>
    <w:sectPr w:rsidR="007A1301" w:rsidSect="002D55BB">
      <w:headerReference w:type="default" r:id="rId32"/>
      <w:footerReference w:type="default" r:id="rId33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0E1C" w14:textId="77777777" w:rsidR="001F71D6" w:rsidRDefault="001F71D6" w:rsidP="00E82E31">
      <w:pPr>
        <w:spacing w:after="0" w:line="240" w:lineRule="auto"/>
      </w:pPr>
      <w:r>
        <w:separator/>
      </w:r>
    </w:p>
  </w:endnote>
  <w:endnote w:type="continuationSeparator" w:id="0">
    <w:p w14:paraId="45FE4BF0" w14:textId="77777777" w:rsidR="001F71D6" w:rsidRDefault="001F71D6" w:rsidP="00E82E31">
      <w:pPr>
        <w:spacing w:after="0" w:line="240" w:lineRule="auto"/>
      </w:pPr>
      <w:r>
        <w:continuationSeparator/>
      </w:r>
    </w:p>
  </w:endnote>
  <w:endnote w:type="continuationNotice" w:id="1">
    <w:p w14:paraId="60875D58" w14:textId="77777777" w:rsidR="001F71D6" w:rsidRDefault="001F7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6581445F" w:rsidR="00E400A5" w:rsidRDefault="00E40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44" w:rsidRPr="00007844">
          <w:rPr>
            <w:noProof/>
            <w:lang w:val="pl-PL"/>
          </w:rPr>
          <w:t>3</w:t>
        </w:r>
        <w:r>
          <w:fldChar w:fldCharType="end"/>
        </w:r>
      </w:p>
    </w:sdtContent>
  </w:sdt>
  <w:p w14:paraId="38B7368E" w14:textId="77777777" w:rsidR="00E400A5" w:rsidRDefault="00E40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4892"/>
      <w:docPartObj>
        <w:docPartGallery w:val="Page Numbers (Bottom of Page)"/>
        <w:docPartUnique/>
      </w:docPartObj>
    </w:sdtPr>
    <w:sdtEndPr/>
    <w:sdtContent>
      <w:p w14:paraId="2B69A2EB" w14:textId="4F6ACA9D" w:rsidR="00E400A5" w:rsidRDefault="00E40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44" w:rsidRPr="00007844">
          <w:rPr>
            <w:noProof/>
            <w:lang w:val="pl-PL"/>
          </w:rPr>
          <w:t>5</w:t>
        </w:r>
        <w:r>
          <w:fldChar w:fldCharType="end"/>
        </w:r>
      </w:p>
    </w:sdtContent>
  </w:sdt>
  <w:p w14:paraId="71A3E813" w14:textId="77777777" w:rsidR="00E400A5" w:rsidRDefault="00E40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129887691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6085B51E" w:rsidR="00E400A5" w:rsidRPr="004F2287" w:rsidRDefault="00E400A5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007844" w:rsidRPr="00007844">
          <w:rPr>
            <w:rFonts w:eastAsiaTheme="majorEastAsia"/>
            <w:noProof/>
            <w:sz w:val="18"/>
            <w:szCs w:val="18"/>
          </w:rPr>
          <w:t>22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E400A5" w:rsidRDefault="00E40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233C8BC5" w:rsidR="00E400A5" w:rsidRDefault="00E400A5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44" w:rsidRPr="00007844">
          <w:rPr>
            <w:noProof/>
            <w:lang w:val="pl-PL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FA7A" w14:textId="77777777" w:rsidR="001F71D6" w:rsidRDefault="001F71D6" w:rsidP="00E82E31">
      <w:pPr>
        <w:spacing w:after="0" w:line="240" w:lineRule="auto"/>
      </w:pPr>
      <w:r>
        <w:separator/>
      </w:r>
    </w:p>
  </w:footnote>
  <w:footnote w:type="continuationSeparator" w:id="0">
    <w:p w14:paraId="41049AC1" w14:textId="77777777" w:rsidR="001F71D6" w:rsidRDefault="001F71D6" w:rsidP="00E82E31">
      <w:pPr>
        <w:spacing w:after="0" w:line="240" w:lineRule="auto"/>
      </w:pPr>
      <w:r>
        <w:continuationSeparator/>
      </w:r>
    </w:p>
  </w:footnote>
  <w:footnote w:type="continuationNotice" w:id="1">
    <w:p w14:paraId="05833676" w14:textId="77777777" w:rsidR="001F71D6" w:rsidRDefault="001F71D6">
      <w:pPr>
        <w:spacing w:after="0" w:line="240" w:lineRule="auto"/>
      </w:pPr>
    </w:p>
  </w:footnote>
  <w:footnote w:id="2">
    <w:p w14:paraId="5706A3F3" w14:textId="77777777" w:rsidR="00E400A5" w:rsidRPr="0002158F" w:rsidRDefault="00E400A5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E400A5" w:rsidRPr="0002158F" w:rsidRDefault="00E400A5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E400A5" w:rsidRPr="0002158F" w:rsidRDefault="00E400A5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E400A5" w:rsidRPr="0002158F" w:rsidRDefault="00E400A5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E400A5" w:rsidRPr="004E1A99" w:rsidRDefault="00E400A5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E400A5" w:rsidRPr="005B0B2E" w:rsidRDefault="00E400A5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E400A5" w:rsidRPr="005B0B2E" w:rsidRDefault="00E400A5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E400A5" w:rsidRPr="005B0B2E" w:rsidRDefault="00E400A5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334B1E33" w14:textId="64831675" w:rsidR="00E400A5" w:rsidRPr="005B0B2E" w:rsidRDefault="00E400A5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E400A5" w:rsidRPr="005B0B2E" w:rsidRDefault="00E400A5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111FCE1E" w14:textId="089BB0FF" w:rsidR="00E400A5" w:rsidRDefault="00E400A5" w:rsidP="00A768F5">
      <w:pPr>
        <w:pStyle w:val="Tekstprzypisudolneg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  <w:p w14:paraId="57E1CFEC" w14:textId="091A46B6" w:rsidR="00E400A5" w:rsidRPr="00E2151B" w:rsidRDefault="00E400A5" w:rsidP="00782779">
      <w:pPr>
        <w:pStyle w:val="Tekstprzypisudolnego"/>
        <w:ind w:left="284"/>
        <w:jc w:val="both"/>
        <w:rPr>
          <w:sz w:val="18"/>
          <w:szCs w:val="18"/>
        </w:rPr>
      </w:pPr>
      <w:r w:rsidRPr="00365D63">
        <w:rPr>
          <w:rFonts w:ascii="Arial" w:hAnsi="Arial" w:cs="Arial"/>
          <w:sz w:val="18"/>
          <w:szCs w:val="18"/>
          <w:lang w:eastAsia="en-US"/>
        </w:rPr>
        <w:t>W cenie oferty Wykonawca uwzględnił wszystkie koszty związane z realizacją zamówienia</w:t>
      </w:r>
    </w:p>
  </w:footnote>
  <w:footnote w:id="12">
    <w:p w14:paraId="601A6C2C" w14:textId="3C305B43" w:rsidR="00E400A5" w:rsidRPr="003B6373" w:rsidRDefault="00E400A5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3">
    <w:p w14:paraId="70B4C952" w14:textId="332394B8" w:rsidR="00E400A5" w:rsidRPr="003B6373" w:rsidRDefault="00E400A5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629C39DC" w14:textId="77777777" w:rsidR="00E400A5" w:rsidRPr="003B6373" w:rsidRDefault="00E400A5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1E649C7E" w14:textId="77777777" w:rsidR="00E400A5" w:rsidRPr="003B6373" w:rsidRDefault="00E400A5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14D45303" w14:textId="77777777" w:rsidR="00E400A5" w:rsidRPr="003B6373" w:rsidRDefault="00E400A5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30814746" w14:textId="77777777" w:rsidR="00E400A5" w:rsidRPr="003B6373" w:rsidRDefault="00E400A5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A981035" w14:textId="77777777" w:rsidR="00E400A5" w:rsidRPr="003B6373" w:rsidRDefault="00E400A5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E400A5" w:rsidRPr="003B6373" w:rsidRDefault="00E400A5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E400A5" w:rsidRPr="003B6373" w:rsidRDefault="00E400A5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E400A5" w:rsidRPr="003B6373" w:rsidRDefault="00E400A5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7C562644" w14:textId="77777777" w:rsidR="00E400A5" w:rsidRPr="003B6373" w:rsidRDefault="00E400A5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1006E8BB" w14:textId="77777777" w:rsidR="00E400A5" w:rsidRPr="003B6373" w:rsidRDefault="00E400A5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21">
    <w:p w14:paraId="7EDE3DA3" w14:textId="77777777" w:rsidR="00E400A5" w:rsidRPr="003B6373" w:rsidRDefault="00E400A5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1408E4CF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343E8436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D62C922" w14:textId="77777777" w:rsidR="00E400A5" w:rsidRPr="003B6373" w:rsidRDefault="00E400A5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14:paraId="31CAFC10" w14:textId="77777777" w:rsidR="00E400A5" w:rsidRPr="003B6373" w:rsidRDefault="00E400A5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5334BC11" w14:textId="77777777" w:rsidR="00E400A5" w:rsidRPr="003B6373" w:rsidRDefault="00E400A5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291FB23E" w14:textId="77777777" w:rsidR="00E400A5" w:rsidRPr="003B6373" w:rsidRDefault="00E400A5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4005B4BD" w14:textId="77777777" w:rsidR="00E400A5" w:rsidRPr="003B6373" w:rsidRDefault="00E400A5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35F383B0" w14:textId="77777777" w:rsidR="00E400A5" w:rsidRPr="003B6373" w:rsidRDefault="00E400A5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14:paraId="5A0FC649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2A36C612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12597B6E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0DE0EB1A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08A80A82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31A7CA56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0D0A060F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5497257F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45864DE1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4C669B49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760249A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5E68DCB1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77E76DB4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046898D1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3BBB384F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86BF2E3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0051AD2F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586D98D3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7F8CABB2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2A3BA1C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6E27941E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7F6A3BD4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29863AD0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1D8B0EB6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7AC02B17" w14:textId="77777777" w:rsidR="00E400A5" w:rsidRPr="003B6373" w:rsidRDefault="00E400A5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941FC6E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337DD12B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7CCE23DA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0B425C1B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0BD43FAB" w14:textId="77777777" w:rsidR="00E400A5" w:rsidRPr="003B6373" w:rsidRDefault="00E400A5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14:paraId="5DBC0DED" w14:textId="77777777" w:rsidR="00E400A5" w:rsidRDefault="00E400A5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E400A5" w:rsidRPr="005C78C8" w:rsidRDefault="00E400A5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1F0" w14:textId="77777777" w:rsidR="00E400A5" w:rsidRPr="004B3980" w:rsidRDefault="00E400A5" w:rsidP="00BD4D38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2018/TWD/TWD/00</w:t>
    </w:r>
    <w:r>
      <w:rPr>
        <w:rFonts w:ascii="Arial" w:hAnsi="Arial" w:cs="Arial"/>
        <w:color w:val="000000"/>
        <w:szCs w:val="27"/>
        <w:lang w:val="pl-PL"/>
      </w:rPr>
      <w:t>131</w:t>
    </w:r>
    <w:r w:rsidRPr="004B3980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/47/P/JW</w:t>
    </w:r>
  </w:p>
  <w:p w14:paraId="23987677" w14:textId="59B16FE9" w:rsidR="00E400A5" w:rsidRPr="000C3385" w:rsidRDefault="00E400A5" w:rsidP="000C3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10B2893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40310CF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5A06C6F"/>
    <w:multiLevelType w:val="hybridMultilevel"/>
    <w:tmpl w:val="403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5500C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0D1E6079"/>
    <w:multiLevelType w:val="hybridMultilevel"/>
    <w:tmpl w:val="B0AC635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4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4E70503"/>
    <w:multiLevelType w:val="hybridMultilevel"/>
    <w:tmpl w:val="43DE1B4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5D96B9B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16A454E7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760EDC"/>
    <w:multiLevelType w:val="hybridMultilevel"/>
    <w:tmpl w:val="0C743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168E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B0951A9"/>
    <w:multiLevelType w:val="hybridMultilevel"/>
    <w:tmpl w:val="00307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7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5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2305C9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2A73356C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42" w15:restartNumberingAfterBreak="0">
    <w:nsid w:val="2A873749"/>
    <w:multiLevelType w:val="hybridMultilevel"/>
    <w:tmpl w:val="4620C6AA"/>
    <w:lvl w:ilvl="0" w:tplc="1F86CABE">
      <w:start w:val="17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5" w15:restartNumberingAfterBreak="0">
    <w:nsid w:val="2C673962"/>
    <w:multiLevelType w:val="hybridMultilevel"/>
    <w:tmpl w:val="77046426"/>
    <w:lvl w:ilvl="0" w:tplc="6FA44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862414"/>
    <w:multiLevelType w:val="hybridMultilevel"/>
    <w:tmpl w:val="B75247F4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8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63A19A1"/>
    <w:multiLevelType w:val="hybridMultilevel"/>
    <w:tmpl w:val="2A06896A"/>
    <w:lvl w:ilvl="0" w:tplc="3832610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3B3FCD"/>
    <w:multiLevelType w:val="hybridMultilevel"/>
    <w:tmpl w:val="2EE8CA76"/>
    <w:lvl w:ilvl="0" w:tplc="904C4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37BE3E3A"/>
    <w:multiLevelType w:val="hybridMultilevel"/>
    <w:tmpl w:val="12B4CC06"/>
    <w:lvl w:ilvl="0" w:tplc="0BC2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382D671D"/>
    <w:multiLevelType w:val="hybridMultilevel"/>
    <w:tmpl w:val="5EB8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EC8B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3DD95CC2"/>
    <w:multiLevelType w:val="multilevel"/>
    <w:tmpl w:val="0654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3E092E07"/>
    <w:multiLevelType w:val="hybridMultilevel"/>
    <w:tmpl w:val="14344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C95E60"/>
    <w:multiLevelType w:val="multilevel"/>
    <w:tmpl w:val="B500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8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62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4AB1478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3B4B57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8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69" w15:restartNumberingAfterBreak="0">
    <w:nsid w:val="4F6F1663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71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295AD8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8950D2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7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4A1C66"/>
    <w:multiLevelType w:val="hybridMultilevel"/>
    <w:tmpl w:val="72A8FF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E0239AC"/>
    <w:multiLevelType w:val="multilevel"/>
    <w:tmpl w:val="DA385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84" w15:restartNumberingAfterBreak="0">
    <w:nsid w:val="6002717E"/>
    <w:multiLevelType w:val="hybridMultilevel"/>
    <w:tmpl w:val="61F443B8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61DD2130"/>
    <w:multiLevelType w:val="hybridMultilevel"/>
    <w:tmpl w:val="295AAC0E"/>
    <w:lvl w:ilvl="0" w:tplc="38B4C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DA77DB"/>
    <w:multiLevelType w:val="multilevel"/>
    <w:tmpl w:val="BB867A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9" w15:restartNumberingAfterBreak="0">
    <w:nsid w:val="659E3286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D431B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B4726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1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2" w15:restartNumberingAfterBreak="0">
    <w:nsid w:val="74D978E7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A33D29"/>
    <w:multiLevelType w:val="hybridMultilevel"/>
    <w:tmpl w:val="8A068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10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7DB31D00"/>
    <w:multiLevelType w:val="multilevel"/>
    <w:tmpl w:val="3B3E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  <w:lvlOverride w:ilvl="0">
      <w:startOverride w:val="1"/>
    </w:lvlOverride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8"/>
  </w:num>
  <w:num w:numId="5">
    <w:abstractNumId w:val="79"/>
  </w:num>
  <w:num w:numId="6">
    <w:abstractNumId w:val="26"/>
  </w:num>
  <w:num w:numId="7">
    <w:abstractNumId w:val="22"/>
  </w:num>
  <w:num w:numId="8">
    <w:abstractNumId w:val="8"/>
  </w:num>
  <w:num w:numId="9">
    <w:abstractNumId w:val="106"/>
  </w:num>
  <w:num w:numId="10">
    <w:abstractNumId w:val="71"/>
  </w:num>
  <w:num w:numId="11">
    <w:abstractNumId w:val="108"/>
  </w:num>
  <w:num w:numId="12">
    <w:abstractNumId w:val="99"/>
  </w:num>
  <w:num w:numId="13">
    <w:abstractNumId w:val="95"/>
  </w:num>
  <w:num w:numId="14">
    <w:abstractNumId w:val="58"/>
  </w:num>
  <w:num w:numId="15">
    <w:abstractNumId w:val="37"/>
  </w:num>
  <w:num w:numId="16">
    <w:abstractNumId w:val="70"/>
  </w:num>
  <w:num w:numId="17">
    <w:abstractNumId w:val="16"/>
  </w:num>
  <w:num w:numId="18">
    <w:abstractNumId w:val="13"/>
  </w:num>
  <w:num w:numId="19">
    <w:abstractNumId w:val="77"/>
  </w:num>
  <w:num w:numId="20">
    <w:abstractNumId w:val="57"/>
  </w:num>
  <w:num w:numId="21">
    <w:abstractNumId w:val="96"/>
  </w:num>
  <w:num w:numId="22">
    <w:abstractNumId w:val="40"/>
  </w:num>
  <w:num w:numId="23">
    <w:abstractNumId w:val="82"/>
  </w:num>
  <w:num w:numId="24">
    <w:abstractNumId w:val="7"/>
  </w:num>
  <w:num w:numId="25">
    <w:abstractNumId w:val="28"/>
  </w:num>
  <w:num w:numId="26">
    <w:abstractNumId w:val="53"/>
  </w:num>
  <w:num w:numId="27">
    <w:abstractNumId w:val="84"/>
  </w:num>
  <w:num w:numId="28">
    <w:abstractNumId w:val="39"/>
  </w:num>
  <w:num w:numId="29">
    <w:abstractNumId w:val="33"/>
  </w:num>
  <w:num w:numId="30">
    <w:abstractNumId w:val="78"/>
  </w:num>
  <w:num w:numId="31">
    <w:abstractNumId w:val="93"/>
  </w:num>
  <w:num w:numId="32">
    <w:abstractNumId w:val="43"/>
  </w:num>
  <w:num w:numId="33">
    <w:abstractNumId w:val="92"/>
  </w:num>
  <w:num w:numId="34">
    <w:abstractNumId w:val="112"/>
  </w:num>
  <w:num w:numId="35">
    <w:abstractNumId w:val="97"/>
  </w:num>
  <w:num w:numId="36">
    <w:abstractNumId w:val="29"/>
  </w:num>
  <w:num w:numId="37">
    <w:abstractNumId w:val="74"/>
  </w:num>
  <w:num w:numId="38">
    <w:abstractNumId w:val="46"/>
  </w:num>
  <w:num w:numId="39">
    <w:abstractNumId w:val="35"/>
  </w:num>
  <w:num w:numId="40">
    <w:abstractNumId w:val="36"/>
  </w:num>
  <w:num w:numId="41">
    <w:abstractNumId w:val="72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</w:num>
  <w:num w:numId="44">
    <w:abstractNumId w:val="63"/>
  </w:num>
  <w:num w:numId="45">
    <w:abstractNumId w:val="25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85"/>
  </w:num>
  <w:num w:numId="49">
    <w:abstractNumId w:val="104"/>
  </w:num>
  <w:num w:numId="50">
    <w:abstractNumId w:val="103"/>
  </w:num>
  <w:num w:numId="51">
    <w:abstractNumId w:val="30"/>
  </w:num>
  <w:num w:numId="52">
    <w:abstractNumId w:val="62"/>
  </w:num>
  <w:num w:numId="53">
    <w:abstractNumId w:val="80"/>
    <w:lvlOverride w:ilvl="0">
      <w:startOverride w:val="1"/>
    </w:lvlOverride>
  </w:num>
  <w:num w:numId="54">
    <w:abstractNumId w:val="60"/>
    <w:lvlOverride w:ilvl="0">
      <w:startOverride w:val="1"/>
    </w:lvlOverride>
  </w:num>
  <w:num w:numId="55">
    <w:abstractNumId w:val="80"/>
  </w:num>
  <w:num w:numId="56">
    <w:abstractNumId w:val="60"/>
  </w:num>
  <w:num w:numId="57">
    <w:abstractNumId w:val="31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</w:num>
  <w:num w:numId="60">
    <w:abstractNumId w:val="59"/>
  </w:num>
  <w:num w:numId="61">
    <w:abstractNumId w:val="90"/>
  </w:num>
  <w:num w:numId="62">
    <w:abstractNumId w:val="27"/>
  </w:num>
  <w:num w:numId="63">
    <w:abstractNumId w:val="66"/>
  </w:num>
  <w:num w:numId="64">
    <w:abstractNumId w:val="48"/>
  </w:num>
  <w:num w:numId="65">
    <w:abstractNumId w:val="12"/>
  </w:num>
  <w:num w:numId="66">
    <w:abstractNumId w:val="100"/>
  </w:num>
  <w:num w:numId="67">
    <w:abstractNumId w:val="61"/>
  </w:num>
  <w:num w:numId="68">
    <w:abstractNumId w:val="24"/>
  </w:num>
  <w:num w:numId="69">
    <w:abstractNumId w:val="109"/>
  </w:num>
  <w:num w:numId="70">
    <w:abstractNumId w:val="9"/>
  </w:num>
  <w:num w:numId="71">
    <w:abstractNumId w:val="44"/>
  </w:num>
  <w:num w:numId="72">
    <w:abstractNumId w:val="87"/>
  </w:num>
  <w:num w:numId="73">
    <w:abstractNumId w:val="21"/>
  </w:num>
  <w:num w:numId="74">
    <w:abstractNumId w:val="14"/>
  </w:num>
  <w:num w:numId="75">
    <w:abstractNumId w:val="110"/>
  </w:num>
  <w:num w:numId="76">
    <w:abstractNumId w:val="101"/>
  </w:num>
  <w:num w:numId="77">
    <w:abstractNumId w:val="41"/>
  </w:num>
  <w:num w:numId="78">
    <w:abstractNumId w:val="56"/>
  </w:num>
  <w:num w:numId="79">
    <w:abstractNumId w:val="5"/>
  </w:num>
  <w:num w:numId="80">
    <w:abstractNumId w:val="2"/>
  </w:num>
  <w:num w:numId="81">
    <w:abstractNumId w:val="32"/>
  </w:num>
  <w:num w:numId="82">
    <w:abstractNumId w:val="11"/>
  </w:num>
  <w:num w:numId="83">
    <w:abstractNumId w:val="47"/>
  </w:num>
  <w:num w:numId="84">
    <w:abstractNumId w:val="23"/>
  </w:num>
  <w:num w:numId="85">
    <w:abstractNumId w:val="83"/>
  </w:num>
  <w:num w:numId="86">
    <w:abstractNumId w:val="55"/>
  </w:num>
  <w:num w:numId="87">
    <w:abstractNumId w:val="88"/>
  </w:num>
  <w:num w:numId="88">
    <w:abstractNumId w:val="15"/>
  </w:num>
  <w:num w:numId="89">
    <w:abstractNumId w:val="94"/>
  </w:num>
  <w:num w:numId="90">
    <w:abstractNumId w:val="81"/>
  </w:num>
  <w:num w:numId="91">
    <w:abstractNumId w:val="54"/>
  </w:num>
  <w:num w:numId="92">
    <w:abstractNumId w:val="45"/>
  </w:num>
  <w:num w:numId="93">
    <w:abstractNumId w:val="111"/>
  </w:num>
  <w:num w:numId="94">
    <w:abstractNumId w:val="75"/>
  </w:num>
  <w:num w:numId="95">
    <w:abstractNumId w:val="49"/>
  </w:num>
  <w:num w:numId="96">
    <w:abstractNumId w:val="42"/>
  </w:num>
  <w:num w:numId="97">
    <w:abstractNumId w:val="4"/>
  </w:num>
  <w:num w:numId="98">
    <w:abstractNumId w:val="107"/>
  </w:num>
  <w:num w:numId="99">
    <w:abstractNumId w:val="3"/>
  </w:num>
  <w:num w:numId="100">
    <w:abstractNumId w:val="19"/>
  </w:num>
  <w:num w:numId="101">
    <w:abstractNumId w:val="50"/>
  </w:num>
  <w:num w:numId="102">
    <w:abstractNumId w:val="86"/>
  </w:num>
  <w:num w:numId="103">
    <w:abstractNumId w:val="20"/>
  </w:num>
  <w:num w:numId="104">
    <w:abstractNumId w:val="89"/>
  </w:num>
  <w:num w:numId="105">
    <w:abstractNumId w:val="52"/>
  </w:num>
  <w:num w:numId="106">
    <w:abstractNumId w:val="102"/>
  </w:num>
  <w:num w:numId="107">
    <w:abstractNumId w:val="69"/>
  </w:num>
  <w:num w:numId="108">
    <w:abstractNumId w:val="65"/>
  </w:num>
  <w:num w:numId="109">
    <w:abstractNumId w:val="91"/>
  </w:num>
  <w:num w:numId="110">
    <w:abstractNumId w:val="51"/>
  </w:num>
  <w:num w:numId="111">
    <w:abstractNumId w:val="64"/>
  </w:num>
  <w:num w:numId="112">
    <w:abstractNumId w:val="6"/>
  </w:num>
  <w:num w:numId="113">
    <w:abstractNumId w:val="17"/>
  </w:num>
  <w:num w:numId="114">
    <w:abstractNumId w:val="34"/>
  </w:num>
  <w:num w:numId="115">
    <w:abstractNumId w:val="76"/>
  </w:num>
  <w:num w:numId="1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07844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6318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6BD1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19AF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72FF"/>
    <w:rsid w:val="0010760C"/>
    <w:rsid w:val="00110950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1F71D6"/>
    <w:rsid w:val="002009A8"/>
    <w:rsid w:val="0020315D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41A4"/>
    <w:rsid w:val="002C474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FA8"/>
    <w:rsid w:val="00346166"/>
    <w:rsid w:val="00347020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EE2"/>
    <w:rsid w:val="003704CA"/>
    <w:rsid w:val="0037178D"/>
    <w:rsid w:val="003724FD"/>
    <w:rsid w:val="00375328"/>
    <w:rsid w:val="003763B6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4E26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776E0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49D9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5A65"/>
    <w:rsid w:val="005E60AA"/>
    <w:rsid w:val="005E64FE"/>
    <w:rsid w:val="005E68DD"/>
    <w:rsid w:val="005E69CD"/>
    <w:rsid w:val="005E73F5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F11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302C"/>
    <w:rsid w:val="00A3370E"/>
    <w:rsid w:val="00A34B5D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1BF4"/>
    <w:rsid w:val="00A63D6C"/>
    <w:rsid w:val="00A641D2"/>
    <w:rsid w:val="00A67030"/>
    <w:rsid w:val="00A67937"/>
    <w:rsid w:val="00A704C9"/>
    <w:rsid w:val="00A70EB1"/>
    <w:rsid w:val="00A72648"/>
    <w:rsid w:val="00A73149"/>
    <w:rsid w:val="00A73A56"/>
    <w:rsid w:val="00A75135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1CF0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3F7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7540"/>
    <w:rsid w:val="00BD0690"/>
    <w:rsid w:val="00BD1581"/>
    <w:rsid w:val="00BD4D38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A6F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1E05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3665"/>
    <w:rsid w:val="00D93CEA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5EA4"/>
    <w:rsid w:val="00E464CE"/>
    <w:rsid w:val="00E47661"/>
    <w:rsid w:val="00E520DC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63E1"/>
    <w:rsid w:val="00EA08DF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398"/>
    <w:rsid w:val="00F04EC4"/>
    <w:rsid w:val="00F07CFD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04FC"/>
    <w:rsid w:val="00F7113C"/>
    <w:rsid w:val="00F7180F"/>
    <w:rsid w:val="00F719D3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0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1B0A35C5-691D-4EE9-B6D3-7F473FF7ACB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5143362-8FA0-461B-8367-97E25540388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876DF7D-BE77-4DA6-A37F-4B60970D1B9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7AC5855-7A9F-4018-BB1D-F56D5B1D513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5.xml><?xml version="1.0" encoding="utf-8"?>
<ds:datastoreItem xmlns:ds="http://schemas.openxmlformats.org/officeDocument/2006/customXml" ds:itemID="{C93F07F8-426D-48AA-AEF6-F0A9902106A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7.xml><?xml version="1.0" encoding="utf-8"?>
<ds:datastoreItem xmlns:ds="http://schemas.openxmlformats.org/officeDocument/2006/customXml" ds:itemID="{7126F938-184F-4894-BDFA-9BED54D4155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6EA09C4-23B9-4D9B-BF17-EF8C888B09B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980BEDD-9C83-4F0E-A235-8F52D9AB4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80879-8919-4027-8D7F-DA9A658F672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5DEC9D4-609A-400D-811F-D7D7143FD73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AC99AD8-78F6-4E67-9AE5-78DC98E1A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773FF-8816-4E14-8ACD-811D00B2A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F91307-415C-475E-ABB5-A938299E49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EB60EA-C3B9-444D-B8BF-562171B325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5554B4E-E424-4092-9AF5-B19A0FE18AD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C0A1F78-435B-4219-8D20-F021709BFE4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C7F3F96-FA48-404B-BE24-2F02F152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24</Pages>
  <Words>6343</Words>
  <Characters>38058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Wąs Joanna</cp:lastModifiedBy>
  <cp:revision>64</cp:revision>
  <cp:lastPrinted>2018-03-06T10:48:00Z</cp:lastPrinted>
  <dcterms:created xsi:type="dcterms:W3CDTF">2017-05-19T06:47:00Z</dcterms:created>
  <dcterms:modified xsi:type="dcterms:W3CDTF">2018-03-12T09:50:00Z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